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1e1e23"/>
          <w:sz w:val="27"/>
          <w:szCs w:val="27"/>
          <w:highlight w:val="white"/>
        </w:rPr>
      </w:pPr>
      <w:r w:rsidDel="00000000" w:rsidR="00000000" w:rsidRPr="00000000">
        <w:rPr>
          <w:b w:val="1"/>
          <w:color w:val="1e1e23"/>
          <w:sz w:val="27"/>
          <w:szCs w:val="27"/>
          <w:highlight w:val="white"/>
          <w:rtl w:val="0"/>
        </w:rPr>
        <w:t xml:space="preserve">CANCER FACTS</w:t>
      </w:r>
    </w:p>
    <w:p w:rsidR="00000000" w:rsidDel="00000000" w:rsidP="00000000" w:rsidRDefault="00000000" w:rsidRPr="00000000" w14:paraId="00000002">
      <w:pPr>
        <w:jc w:val="center"/>
        <w:rPr>
          <w:b w:val="1"/>
          <w:color w:val="1e1e23"/>
          <w:sz w:val="27"/>
          <w:szCs w:val="27"/>
          <w:highlight w:val="white"/>
        </w:rPr>
      </w:pPr>
      <w:r w:rsidDel="00000000" w:rsidR="00000000" w:rsidRPr="00000000">
        <w:rPr>
          <w:b w:val="1"/>
          <w:color w:val="1e1e23"/>
          <w:sz w:val="27"/>
          <w:szCs w:val="27"/>
          <w:highlight w:val="white"/>
          <w:rtl w:val="0"/>
        </w:rPr>
        <w:t xml:space="preserve">K</w:t>
      </w:r>
      <w:r w:rsidDel="00000000" w:rsidR="00000000" w:rsidRPr="00000000">
        <w:rPr>
          <w:b w:val="1"/>
          <w:color w:val="ff0000"/>
          <w:sz w:val="27"/>
          <w:szCs w:val="27"/>
          <w:highlight w:val="white"/>
          <w:rtl w:val="0"/>
        </w:rPr>
        <w:t xml:space="preserve">I</w:t>
      </w:r>
      <w:r w:rsidDel="00000000" w:rsidR="00000000" w:rsidRPr="00000000">
        <w:rPr>
          <w:b w:val="1"/>
          <w:color w:val="1e1e23"/>
          <w:sz w:val="27"/>
          <w:szCs w:val="27"/>
          <w:highlight w:val="white"/>
          <w:rtl w:val="0"/>
        </w:rPr>
        <w:t xml:space="preserve">CK </w:t>
      </w:r>
      <w:r w:rsidDel="00000000" w:rsidR="00000000" w:rsidRPr="00000000">
        <w:rPr>
          <w:b w:val="1"/>
          <w:color w:val="ff0000"/>
          <w:sz w:val="27"/>
          <w:szCs w:val="27"/>
          <w:highlight w:val="white"/>
          <w:rtl w:val="0"/>
        </w:rPr>
        <w:t xml:space="preserve">CAN</w:t>
      </w:r>
      <w:r w:rsidDel="00000000" w:rsidR="00000000" w:rsidRPr="00000000">
        <w:rPr>
          <w:b w:val="1"/>
          <w:color w:val="1e1e23"/>
          <w:sz w:val="27"/>
          <w:szCs w:val="27"/>
          <w:highlight w:val="white"/>
          <w:rtl w:val="0"/>
        </w:rPr>
        <w:t xml:space="preserve">CER</w:t>
      </w:r>
    </w:p>
    <w:p w:rsidR="00000000" w:rsidDel="00000000" w:rsidP="00000000" w:rsidRDefault="00000000" w:rsidRPr="00000000" w14:paraId="00000003">
      <w:pPr>
        <w:rPr>
          <w:b w:val="1"/>
          <w:color w:val="1e1e23"/>
          <w:sz w:val="15"/>
          <w:szCs w:val="15"/>
          <w:highlight w:val="white"/>
        </w:rPr>
      </w:pPr>
      <w:r w:rsidDel="00000000" w:rsidR="00000000" w:rsidRPr="00000000">
        <w:rPr>
          <w:rtl w:val="0"/>
        </w:rPr>
      </w:r>
    </w:p>
    <w:p w:rsidR="00000000" w:rsidDel="00000000" w:rsidP="00000000" w:rsidRDefault="00000000" w:rsidRPr="00000000" w14:paraId="00000004">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Cancer is a leading cause of death worldwide, accounting for nearly </w:t>
      </w:r>
    </w:p>
    <w:p w:rsidR="00000000" w:rsidDel="00000000" w:rsidP="00000000" w:rsidRDefault="00000000" w:rsidRPr="00000000" w14:paraId="00000005">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10 million deaths in 2020, or nearly one in six deaths.</w:t>
      </w:r>
      <w:r w:rsidDel="00000000" w:rsidR="00000000" w:rsidRPr="00000000">
        <w:rPr>
          <w:rFonts w:ascii="Calibri" w:cs="Calibri" w:eastAsia="Calibri" w:hAnsi="Calibri"/>
          <w:color w:val="1e1e23"/>
          <w:sz w:val="28"/>
          <w:szCs w:val="28"/>
          <w:highlight w:val="white"/>
          <w:rtl w:val="0"/>
        </w:rPr>
        <w:t xml:space="preserve">In 2021</w:t>
      </w:r>
    </w:p>
    <w:p w:rsidR="00000000" w:rsidDel="00000000" w:rsidP="00000000" w:rsidRDefault="00000000" w:rsidRPr="00000000" w14:paraId="00000006">
      <w:pPr>
        <w:spacing w:line="240" w:lineRule="auto"/>
        <w:jc w:val="center"/>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07">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 1.9 million new cancer cases were diagnosed </w:t>
      </w:r>
    </w:p>
    <w:p w:rsidR="00000000" w:rsidDel="00000000" w:rsidP="00000000" w:rsidRDefault="00000000" w:rsidRPr="00000000" w14:paraId="00000008">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608,570 cancer deaths in the United States.</w:t>
      </w:r>
    </w:p>
    <w:p w:rsidR="00000000" w:rsidDel="00000000" w:rsidP="00000000" w:rsidRDefault="00000000" w:rsidRPr="00000000" w14:paraId="00000009">
      <w:pPr>
        <w:spacing w:line="240" w:lineRule="auto"/>
        <w:jc w:val="center"/>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0A">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Texas 133,730 new cases of Cancer</w:t>
      </w:r>
    </w:p>
    <w:p w:rsidR="00000000" w:rsidDel="00000000" w:rsidP="00000000" w:rsidRDefault="00000000" w:rsidRPr="00000000" w14:paraId="0000000B">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Texas 42,840 cancer deaths</w:t>
      </w:r>
    </w:p>
    <w:p w:rsidR="00000000" w:rsidDel="00000000" w:rsidP="00000000" w:rsidRDefault="00000000" w:rsidRPr="00000000" w14:paraId="0000000C">
      <w:pPr>
        <w:spacing w:line="240" w:lineRule="auto"/>
        <w:jc w:val="center"/>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0D">
      <w:pPr>
        <w:spacing w:line="240" w:lineRule="auto"/>
        <w:jc w:val="center"/>
        <w:rPr>
          <w:rFonts w:ascii="Calibri" w:cs="Calibri" w:eastAsia="Calibri" w:hAnsi="Calibri"/>
          <w:b w:val="1"/>
          <w:color w:val="1e1e23"/>
          <w:sz w:val="28"/>
          <w:szCs w:val="28"/>
          <w:highlight w:val="white"/>
        </w:rPr>
      </w:pPr>
      <w:r w:rsidDel="00000000" w:rsidR="00000000" w:rsidRPr="00000000">
        <w:rPr>
          <w:rFonts w:ascii="Calibri" w:cs="Calibri" w:eastAsia="Calibri" w:hAnsi="Calibri"/>
          <w:b w:val="1"/>
          <w:color w:val="1e1e23"/>
          <w:sz w:val="28"/>
          <w:szCs w:val="28"/>
          <w:highlight w:val="white"/>
          <w:rtl w:val="0"/>
        </w:rPr>
        <w:t xml:space="preserve">What would it look like if TASC changed these numbers?</w:t>
      </w:r>
    </w:p>
    <w:p w:rsidR="00000000" w:rsidDel="00000000" w:rsidP="00000000" w:rsidRDefault="00000000" w:rsidRPr="00000000" w14:paraId="0000000E">
      <w:pPr>
        <w:spacing w:line="240" w:lineRule="auto"/>
        <w:jc w:val="center"/>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0F">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b w:val="1"/>
          <w:color w:val="1e1e23"/>
          <w:sz w:val="28"/>
          <w:szCs w:val="28"/>
          <w:highlight w:val="white"/>
          <w:rtl w:val="0"/>
        </w:rPr>
        <w:t xml:space="preserve">Can Cancer Be Prevented?</w:t>
      </w:r>
      <w:r w:rsidDel="00000000" w:rsidR="00000000" w:rsidRPr="00000000">
        <w:rPr>
          <w:rFonts w:ascii="Calibri" w:cs="Calibri" w:eastAsia="Calibri" w:hAnsi="Calibri"/>
          <w:color w:val="1e1e23"/>
          <w:sz w:val="28"/>
          <w:szCs w:val="28"/>
          <w:highlight w:val="white"/>
          <w:rtl w:val="0"/>
        </w:rPr>
        <w:t xml:space="preserve"> </w:t>
      </w:r>
    </w:p>
    <w:p w:rsidR="00000000" w:rsidDel="00000000" w:rsidP="00000000" w:rsidRDefault="00000000" w:rsidRPr="00000000" w14:paraId="00000010">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According to the American Cancer Society website, a substantial proportion of cancers could be prevented, including all cancers caused by tobacco use and other unhealthy behaviors including poor nutrition and poor lifestyle choices. 42% of newly diagnosed cancers in the US – about 797,000 cases in 2021 – are potentially avoidable, including the 19% of cancers caused by smoking and at least 18% caused by a combination of excess body weight, alcohol consumption, poor nutrition, and physical inactivity. Many cancers can be cured if detected early and treated effectively. Screening can also detect cancers early, when treatment is often less intensive and more successful.</w:t>
      </w:r>
    </w:p>
    <w:p w:rsidR="00000000" w:rsidDel="00000000" w:rsidP="00000000" w:rsidRDefault="00000000" w:rsidRPr="00000000" w14:paraId="00000011">
      <w:pPr>
        <w:spacing w:line="240" w:lineRule="auto"/>
        <w:jc w:val="left"/>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12">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Around one-third of deaths from cancer are due to tobacco use, high body mass index, alcohol consumption, low fruit and vegetable intake, </w:t>
      </w:r>
    </w:p>
    <w:p w:rsidR="00000000" w:rsidDel="00000000" w:rsidP="00000000" w:rsidRDefault="00000000" w:rsidRPr="00000000" w14:paraId="00000013">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and lack of physical activity.</w:t>
      </w:r>
    </w:p>
    <w:p w:rsidR="00000000" w:rsidDel="00000000" w:rsidP="00000000" w:rsidRDefault="00000000" w:rsidRPr="00000000" w14:paraId="00000014">
      <w:pPr>
        <w:spacing w:line="240" w:lineRule="auto"/>
        <w:jc w:val="center"/>
        <w:rPr>
          <w:rFonts w:ascii="Calibri" w:cs="Calibri" w:eastAsia="Calibri" w:hAnsi="Calibri"/>
          <w:color w:val="1e1e23"/>
          <w:sz w:val="28"/>
          <w:szCs w:val="28"/>
          <w:highlight w:val="white"/>
        </w:rPr>
      </w:pPr>
      <w:r w:rsidDel="00000000" w:rsidR="00000000" w:rsidRPr="00000000">
        <w:rPr>
          <w:rFonts w:ascii="Calibri" w:cs="Calibri" w:eastAsia="Calibri" w:hAnsi="Calibri"/>
          <w:color w:val="1e1e23"/>
          <w:sz w:val="28"/>
          <w:szCs w:val="28"/>
          <w:highlight w:val="white"/>
          <w:rtl w:val="0"/>
        </w:rPr>
        <w:t xml:space="preserve">Cancer-causing infections, such as human papillomavirus (HPV) and hepatitis, are responsible for approximately 30% of cancer cases in low- and lower-middle-income countries.</w:t>
      </w:r>
    </w:p>
    <w:p w:rsidR="00000000" w:rsidDel="00000000" w:rsidP="00000000" w:rsidRDefault="00000000" w:rsidRPr="00000000" w14:paraId="00000015">
      <w:pPr>
        <w:spacing w:line="240" w:lineRule="auto"/>
        <w:jc w:val="center"/>
        <w:rPr>
          <w:rFonts w:ascii="Calibri" w:cs="Calibri" w:eastAsia="Calibri" w:hAnsi="Calibri"/>
          <w:color w:val="1e1e23"/>
          <w:sz w:val="28"/>
          <w:szCs w:val="28"/>
          <w:highlight w:val="white"/>
        </w:rPr>
      </w:pPr>
      <w:r w:rsidDel="00000000" w:rsidR="00000000" w:rsidRPr="00000000">
        <w:rPr>
          <w:rtl w:val="0"/>
        </w:rPr>
      </w:r>
    </w:p>
    <w:p w:rsidR="00000000" w:rsidDel="00000000" w:rsidP="00000000" w:rsidRDefault="00000000" w:rsidRPr="00000000" w14:paraId="00000016">
      <w:pPr>
        <w:spacing w:line="240" w:lineRule="auto"/>
        <w:jc w:val="center"/>
        <w:rPr>
          <w:rFonts w:ascii="Calibri" w:cs="Calibri" w:eastAsia="Calibri" w:hAnsi="Calibri"/>
          <w:b w:val="1"/>
          <w:color w:val="1e1e23"/>
          <w:sz w:val="28"/>
          <w:szCs w:val="28"/>
          <w:highlight w:val="white"/>
        </w:rPr>
      </w:pPr>
      <w:r w:rsidDel="00000000" w:rsidR="00000000" w:rsidRPr="00000000">
        <w:rPr>
          <w:rFonts w:ascii="Calibri" w:cs="Calibri" w:eastAsia="Calibri" w:hAnsi="Calibri"/>
          <w:b w:val="1"/>
          <w:color w:val="1e1e23"/>
          <w:sz w:val="28"/>
          <w:szCs w:val="28"/>
          <w:highlight w:val="white"/>
          <w:rtl w:val="0"/>
        </w:rPr>
        <w:t xml:space="preserve">Hey STUCO, </w:t>
      </w:r>
    </w:p>
    <w:p w:rsidR="00000000" w:rsidDel="00000000" w:rsidP="00000000" w:rsidRDefault="00000000" w:rsidRPr="00000000" w14:paraId="00000017">
      <w:pPr>
        <w:spacing w:line="240" w:lineRule="auto"/>
        <w:jc w:val="center"/>
        <w:rPr>
          <w:rFonts w:ascii="Calibri" w:cs="Calibri" w:eastAsia="Calibri" w:hAnsi="Calibri"/>
          <w:b w:val="1"/>
          <w:color w:val="1e1e23"/>
          <w:sz w:val="28"/>
          <w:szCs w:val="28"/>
          <w:highlight w:val="white"/>
        </w:rPr>
      </w:pPr>
      <w:r w:rsidDel="00000000" w:rsidR="00000000" w:rsidRPr="00000000">
        <w:rPr>
          <w:rFonts w:ascii="Calibri" w:cs="Calibri" w:eastAsia="Calibri" w:hAnsi="Calibri"/>
          <w:b w:val="1"/>
          <w:color w:val="1e1e23"/>
          <w:sz w:val="28"/>
          <w:szCs w:val="28"/>
          <w:highlight w:val="white"/>
          <w:rtl w:val="0"/>
        </w:rPr>
        <w:t xml:space="preserve">HOW do we change the statistics?</w:t>
      </w:r>
    </w:p>
    <w:p w:rsidR="00000000" w:rsidDel="00000000" w:rsidP="00000000" w:rsidRDefault="00000000" w:rsidRPr="00000000" w14:paraId="00000018">
      <w:pPr>
        <w:spacing w:line="240" w:lineRule="auto"/>
        <w:jc w:val="center"/>
        <w:rPr>
          <w:rFonts w:ascii="Calibri" w:cs="Calibri" w:eastAsia="Calibri" w:hAnsi="Calibri"/>
          <w:b w:val="1"/>
          <w:color w:val="1e1e23"/>
          <w:sz w:val="28"/>
          <w:szCs w:val="28"/>
          <w:highlight w:val="white"/>
        </w:rPr>
      </w:pPr>
      <w:r w:rsidDel="00000000" w:rsidR="00000000" w:rsidRPr="00000000">
        <w:rPr>
          <w:rFonts w:ascii="Calibri" w:cs="Calibri" w:eastAsia="Calibri" w:hAnsi="Calibri"/>
          <w:b w:val="1"/>
          <w:color w:val="1e1e23"/>
          <w:sz w:val="28"/>
          <w:szCs w:val="28"/>
          <w:highlight w:val="white"/>
          <w:rtl w:val="0"/>
        </w:rPr>
        <w:t xml:space="preserve">WHAT can we do to Kick Cancer?</w:t>
      </w:r>
    </w:p>
    <w:p w:rsidR="00000000" w:rsidDel="00000000" w:rsidP="00000000" w:rsidRDefault="00000000" w:rsidRPr="00000000" w14:paraId="00000019">
      <w:pPr>
        <w:spacing w:line="240" w:lineRule="auto"/>
        <w:jc w:val="center"/>
        <w:rPr>
          <w:color w:val="1e1e23"/>
          <w:sz w:val="27"/>
          <w:szCs w:val="27"/>
          <w:highlight w:val="white"/>
        </w:rPr>
      </w:pPr>
      <w:r w:rsidDel="00000000" w:rsidR="00000000" w:rsidRPr="00000000">
        <w:rPr>
          <w:rFonts w:ascii="Calibri" w:cs="Calibri" w:eastAsia="Calibri" w:hAnsi="Calibri"/>
          <w:b w:val="1"/>
          <w:color w:val="1e1e23"/>
          <w:sz w:val="28"/>
          <w:szCs w:val="28"/>
          <w:highlight w:val="white"/>
          <w:rtl w:val="0"/>
        </w:rPr>
        <w:t xml:space="preserve">Join Texas High to inform, educate, honor, fundraise and unite our schools and communities to help reduce deaths caused by cancer!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